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保洁服务项目需求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1.项目名称：保洁服务。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2.项目地点：陕西省西安市碑林区友谊东路243号。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3.项目服务范围：（1）楼内：主楼1栋（1-5层）；试验楼1栋（2层-6层）；东、西黄楼各一栋（1层）；（2）室外：前院、后院及公共绿地、绿化带、草坪内落叶等；（3）楼顶：特殊时期楼顶淤水处理。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4.采购内容：保洁服务。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5.人员需求：保洁人员6名，其中领班1名。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6.服务期限：1年。年度考核优秀级，可续签。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7.预算金额：21.8万元，超过限价的为无效响应。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8.资质要求：政府采购入围供应商。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二、项目总要求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1.成交供应商针对项目建立相关服务方案、工作标准及流程、组织架构、人员录用等各项规章制度，在实施前要报告采购单位，采购单位有审核权。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2.采购单位对一切重要岗位的设置、人员录用与管理和一切重要的管理决策有直接参与权和审核权。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3.成交供应商要有应急处理突发事件的具体措施，在处理特殊事件和紧急、突发事故时，采购单位对中标物业服务公司的人员日常工作安排，有直接指挥权及处置权。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4.成交供应商在做好工作的同时，有责任向采购单位提供合理化建议，以提高管理效率和管理质量。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5.成交供应商在保洁服务中，各种资源消耗记录完备，节能降耗要达到采购单位的标准。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6.成交供应商必须积极配合采购人在该项目区域内进行的其它保洁管理工作。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7.严格贯彻执行《陕西省生活垃圾分类制度实施方案》，对卫生区域内产生的所有垃圾进行规范分类处理，并做好相关记录等。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8.成交供应商自行解决工作所需设施设备及消耗品。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三、服务内容及要求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1.办公楼、公共场所、公共绿地、主次干道（不少于以下频次）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（1）前后院公共区域                  2次/天   清扫/全天保洁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（2）办公楼公共区域                  2次/天   清扫/全天保洁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（3）主任办公室                      2次/天   清扫/全天保洁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（4）卫生间                          3次/天   清理/全天保洁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（5）楼道垃圾桶                      1次/天   清理/全天保洁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default"/>
          <w:sz w:val="20"/>
          <w:szCs w:val="22"/>
          <w:lang w:val="en-US" w:eastAsia="zh-CN"/>
        </w:rPr>
      </w:pPr>
      <w:r>
        <w:rPr>
          <w:rFonts w:hint="eastAsia" w:ascii="仿宋_GB2312" w:hAnsi="仿宋_GB2312" w:eastAsia="仿宋_GB2312" w:cs="仿宋_GB2312"/>
          <w:sz w:val="24"/>
          <w:szCs w:val="24"/>
          <w:lang w:val="en-US" w:eastAsia="zh-CN"/>
        </w:rPr>
        <w:t>（6）各会议室无死角打扫                根据会议时间定期打扫</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（7）各会议室桌椅、桌牌，搬运、摆放、茶杯清洗等    定期打扫</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（8）六楼会议室设备调试，电源开关，会场服务等   根据会议时间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（9）办公室、楼道玻璃纱网擦洗 1次/月/季    甲方指定全面擦拭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（10）扶手、开关面板、踢脚线    2次/周              全面擦拭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（11）消防设备器材               1次/天             擦拭除尘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highlight w:val="none"/>
          <w:lang w:val="en-US" w:eastAsia="zh-CN"/>
        </w:rPr>
      </w:pPr>
      <w:r>
        <w:rPr>
          <w:rFonts w:hint="eastAsia" w:ascii="仿宋_GB2312" w:hAnsi="仿宋_GB2312" w:eastAsia="仿宋_GB2312" w:cs="仿宋_GB2312"/>
          <w:sz w:val="24"/>
          <w:szCs w:val="24"/>
          <w:highlight w:val="none"/>
          <w:lang w:val="en-US" w:eastAsia="zh-CN"/>
        </w:rPr>
        <w:t>（12）清洁完后，清洁区域（部位）无垃圾、无杂物。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2.垃圾的处理与收集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（1）合理布设垃圾桶。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（2）垃圾每日收集不少于1次，做到日产日清，无垃圾桶满溢现象。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（3）垃圾桶每日清理并清洗，保持洁净，同时进行消杀；每日对垃圾中转点进行清扫冲洗、消杀，有效控制蚊、蝇等害虫孽生，定期清</w:t>
      </w:r>
      <w:r>
        <w:rPr>
          <w:rFonts w:hint="eastAsia" w:ascii="仿宋_GB2312" w:hAnsi="仿宋_GB2312" w:eastAsia="仿宋_GB2312" w:cs="仿宋_GB2312"/>
          <w:sz w:val="28"/>
          <w:szCs w:val="28"/>
          <w:highlight w:val="none"/>
          <w:lang w:val="en-US" w:eastAsia="zh-CN"/>
        </w:rPr>
        <w:t>运垃圾中转站。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3.定期灭虫除害。喷洒农药、投放鼠饵必须提前通知甲方，消杀台账完整。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4.做好相关区域的扫水、覆盖等防尘、防霾工作。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5.以上未标明但属于物业保洁范围的区域，投标人需根据相关标准进行保洁工作。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6.供应商根据采购单位需求及《西安市生活垃圾分类管理办法》并依据采购单位生产运营情况，制定《垃圾分类管理规章制度》，合理安排人员进行分拣、存放、处理等（包含绿化垃圾）。</w:t>
      </w:r>
    </w:p>
    <w:p>
      <w:pPr>
        <w:pStyle w:val="2"/>
        <w:keepNext w:val="0"/>
        <w:keepLines w:val="0"/>
        <w:pageBreakBefore w:val="0"/>
        <w:widowControl w:val="0"/>
        <w:kinsoku/>
        <w:wordWrap/>
        <w:overflowPunct/>
        <w:topLinePunct w:val="0"/>
        <w:autoSpaceDE/>
        <w:autoSpaceDN/>
        <w:bidi w:val="0"/>
        <w:adjustRightInd/>
        <w:snapToGrid/>
        <w:spacing w:after="0" w:afterLines="0" w:line="480" w:lineRule="exact"/>
        <w:ind w:firstLine="560" w:firstLineChars="200"/>
        <w:textAlignment w:val="auto"/>
        <w:rPr>
          <w:rFonts w:hint="default"/>
          <w:lang w:val="en-US" w:eastAsia="zh-CN"/>
        </w:rPr>
      </w:pPr>
      <w:r>
        <w:rPr>
          <w:rFonts w:hint="eastAsia" w:ascii="仿宋_GB2312" w:hAnsi="仿宋_GB2312" w:eastAsia="仿宋_GB2312" w:cs="仿宋_GB2312"/>
          <w:kern w:val="2"/>
          <w:sz w:val="28"/>
          <w:szCs w:val="28"/>
          <w:highlight w:val="none"/>
          <w:lang w:val="en-US" w:eastAsia="zh-CN" w:bidi="ar-SA"/>
        </w:rPr>
        <w:t>7.</w:t>
      </w:r>
      <w:r>
        <w:rPr>
          <w:rFonts w:hint="eastAsia" w:ascii="仿宋_GB2312" w:hAnsi="仿宋_GB2312" w:eastAsia="仿宋_GB2312" w:cs="仿宋_GB2312"/>
          <w:sz w:val="28"/>
          <w:szCs w:val="28"/>
          <w:highlight w:val="none"/>
          <w:lang w:val="en-US" w:eastAsia="zh-CN"/>
        </w:rPr>
        <w:t>会场工作。临时有会议时，需承担相应会场</w:t>
      </w:r>
      <w:r>
        <w:rPr>
          <w:rFonts w:hint="eastAsia" w:ascii="仿宋_GB2312" w:hAnsi="仿宋_GB2312" w:eastAsia="仿宋_GB2312" w:cs="仿宋_GB2312"/>
          <w:sz w:val="28"/>
          <w:szCs w:val="28"/>
          <w:lang w:val="en-US" w:eastAsia="zh-CN"/>
        </w:rPr>
        <w:t>布置、保洁、会场保障服务等工作。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8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四、人员要求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1.成交供应商保洁员工按岗位要求统一着装、言行规范，要注意仪容仪表、公众形象，一些公众岗位录用人员体形、身高要有规定。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2.成交供应商应制定切实可行的保洁管理规章制度、各岗位工作计划、工作流程、员工守则等，负责抓好员工思想教育、业务培训，加强团队建设，营造良好的企业文化氛围。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3.服务人员要求</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（1）派驻现场的保洁领班要求年龄在50岁以内、五官端正，身体健康，有一定保洁服务管理工作经验。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（2）派驻现场的保洁服务人员要求年龄在55岁以内、身体健康，有专业技能。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（3）派驻现场的所有人员与投标人签订有劳动合同。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4.严禁有心脑血管等相关疾病带病上岗。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YjQwY2FmNjcxY2IxMmM0MzVmZTBjYmE1ZjU2ZmUifQ=="/>
  </w:docVars>
  <w:rsids>
    <w:rsidRoot w:val="7E9B1C4B"/>
    <w:rsid w:val="08237FF3"/>
    <w:rsid w:val="09CF5ED5"/>
    <w:rsid w:val="0B13255D"/>
    <w:rsid w:val="15AF022B"/>
    <w:rsid w:val="160F633C"/>
    <w:rsid w:val="281D7A5D"/>
    <w:rsid w:val="282E1BF8"/>
    <w:rsid w:val="2D2E63CD"/>
    <w:rsid w:val="43CB76B2"/>
    <w:rsid w:val="56C7506B"/>
    <w:rsid w:val="578455F2"/>
    <w:rsid w:val="590A7AA5"/>
    <w:rsid w:val="6C6F4C1E"/>
    <w:rsid w:val="71F751B6"/>
    <w:rsid w:val="7AF31D04"/>
    <w:rsid w:val="7E9B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2024-03-04T06:16:00Z</dcterms:created>
  <dc:creator> 瑶  瑶 </dc:creator>
  <cp:lastModifiedBy>WPS_316166746</cp:lastModifiedBy>
  <cp:lastPrinted>2024-03-12T09:02:54Z</cp:lastPrinted>
  <dcterms:modified xsi:type="dcterms:W3CDTF">2024-03-12T09:03:12Z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FC3B70DFCFD84F00A4EF0D80A776ACD2_13</vt:lpwstr>
  </property>
</Properties>
</file>